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AD0A" w14:textId="77777777" w:rsidR="00BB7222" w:rsidRPr="005713FC" w:rsidRDefault="005713FC" w:rsidP="00D6393F">
      <w:pPr>
        <w:spacing w:after="120"/>
      </w:pPr>
      <w:r w:rsidRPr="005713FC">
        <w:t>Beste keeper, trainer, coach of andere materiaalgebruiker,</w:t>
      </w:r>
    </w:p>
    <w:p w14:paraId="52E7408F" w14:textId="77777777" w:rsidR="008F0ADB" w:rsidRDefault="00D747A5" w:rsidP="00D6393F">
      <w:pPr>
        <w:spacing w:after="120"/>
      </w:pPr>
      <w:r>
        <w:t xml:space="preserve">Een nieuw </w:t>
      </w:r>
      <w:r w:rsidR="005713FC">
        <w:t xml:space="preserve">hockeyseizoen </w:t>
      </w:r>
      <w:r>
        <w:t>begint</w:t>
      </w:r>
      <w:r w:rsidR="005713FC">
        <w:t xml:space="preserve">; </w:t>
      </w:r>
      <w:r>
        <w:t>Tijd om de spullen weer bijeen te zoeken en het veld te gaan betreden.</w:t>
      </w:r>
    </w:p>
    <w:p w14:paraId="0CA48552" w14:textId="3B3928D4" w:rsidR="005713FC" w:rsidRDefault="008F0ADB" w:rsidP="00D6393F">
      <w:pPr>
        <w:spacing w:after="120"/>
      </w:pPr>
      <w:r>
        <w:t xml:space="preserve">Vanaf deze plaats een </w:t>
      </w:r>
      <w:r w:rsidR="007519C2">
        <w:t xml:space="preserve">woord van dank </w:t>
      </w:r>
      <w:r>
        <w:t xml:space="preserve">aan de </w:t>
      </w:r>
      <w:r w:rsidR="002A1944">
        <w:t>allen die het mij de afgelopen 12 jaren mogelijk hebben gemaakt uw materiaalcommissaris te zijn. Deze uitlevering is tevens mijn laatste dag als onbezoldigd vrijwilliger voor Push.</w:t>
      </w:r>
      <w:r w:rsidR="001A206E">
        <w:t xml:space="preserve"> Vanaf deze plaats wens ik u allen veel sportieve successen in komend seizoen. U zult in het vervolg met mijn opvolger(s) te maken krijgen; ook hen wens ik veel plezier en succes toe met de leukste en meest interessante commissie binnen onze vereniging.</w:t>
      </w:r>
    </w:p>
    <w:p w14:paraId="1E9B4653" w14:textId="77777777" w:rsidR="00153BC4" w:rsidRDefault="00D747A5" w:rsidP="00963AF7">
      <w:pPr>
        <w:spacing w:after="120"/>
      </w:pPr>
      <w:r>
        <w:t>Een aantal vaste keepers is aan het einde van afgelopen seizoen op controle gekomen en van hen is de uitrusting weer helemaal gereed voor een nieuw seizoen. Voor die vaste keepers/seniorenteams</w:t>
      </w:r>
      <w:r w:rsidR="00153BC4">
        <w:t xml:space="preserve"> en/of trainers</w:t>
      </w:r>
      <w:r>
        <w:t xml:space="preserve"> die deze controle hebben overgeslagen geldt onherroepelijk dat ze achteraan in de rij staan en pas aan de beurt (kunnen) komen na alle uitleveringen; hierbij kan overigens niet gegarandeerd worden dat eventueel te repareren of te vervangen materiaal op tijd voor de eerste wedstrijd gereed is en aan vervanging gaan we in dit geval – om voor de hand liggende reden – niet doen. De materiaalcommissie heeft haar tijd gebruikt om de meeste spullen weer gerepareerd en aangevuld te krijgen.</w:t>
      </w:r>
    </w:p>
    <w:p w14:paraId="45E5A615" w14:textId="7C764B60" w:rsidR="006564EF" w:rsidRDefault="006564EF" w:rsidP="00963AF7">
      <w:pPr>
        <w:spacing w:after="120"/>
      </w:pPr>
      <w:r>
        <w:t xml:space="preserve">De bruikleenverstrekking van trainingsmateriaal voor jongste jeugd en junioren breedte wordt, inclusief de communicatie </w:t>
      </w:r>
      <w:r w:rsidR="00F35900">
        <w:t xml:space="preserve">hierover, </w:t>
      </w:r>
      <w:r>
        <w:t xml:space="preserve">verzorgd door mevr. Ernestine Schonk </w:t>
      </w:r>
      <w:r w:rsidR="00F35900">
        <w:t>respectievelijk</w:t>
      </w:r>
      <w:r>
        <w:t xml:space="preserve"> mevr. Britt Ossel</w:t>
      </w:r>
      <w:r w:rsidR="00233EEB">
        <w:t xml:space="preserve"> en dhr. </w:t>
      </w:r>
      <w:r w:rsidR="001B0995">
        <w:t xml:space="preserve">Pieter </w:t>
      </w:r>
      <w:r w:rsidR="00233EEB">
        <w:t xml:space="preserve">’t  Hart </w:t>
      </w:r>
      <w:r>
        <w:t xml:space="preserve"> en is derhalve buiten het bijgaande schema gebleven.</w:t>
      </w:r>
    </w:p>
    <w:p w14:paraId="16215BDB" w14:textId="432958B5" w:rsidR="006564EF" w:rsidRDefault="006564EF" w:rsidP="00963AF7">
      <w:pPr>
        <w:spacing w:after="120"/>
      </w:pPr>
      <w:r>
        <w:t xml:space="preserve">Van de begeleiding van 1- en 2-lijn teams, voor zover nog niet geregeld, wordt verwacht dat ze zelf een afspraak met de materiaalcommissie maken; </w:t>
      </w:r>
      <w:r w:rsidR="00EB74BA">
        <w:t>deze afspraak dient te worden gemaakt met mijn opvolger(s)</w:t>
      </w:r>
    </w:p>
    <w:p w14:paraId="18CDAD70" w14:textId="16E7514E" w:rsidR="006564EF" w:rsidRDefault="00EB74BA" w:rsidP="00963AF7">
      <w:pPr>
        <w:spacing w:after="120"/>
      </w:pPr>
      <w:r>
        <w:t xml:space="preserve">De nieuwe vaste keepers voor komend seizoen hebben zich niet allemaal bij mij gemeld; de relevante teams krijgen een standaard tas uitgereikt die op een later moment aan gepast kan worden voor de nieuwe vaste keeper </w:t>
      </w:r>
      <w:r w:rsidR="008F0ADB">
        <w:t xml:space="preserve">Wanneer het een vaste keeper betreft voor de junioren, is de aanwezigheid van </w:t>
      </w:r>
      <w:r w:rsidR="00F35900">
        <w:t>minimaal</w:t>
      </w:r>
      <w:r w:rsidR="008F0ADB">
        <w:t xml:space="preserve"> 1 ouder/verzorger een vereiste.</w:t>
      </w:r>
    </w:p>
    <w:p w14:paraId="2583631A" w14:textId="77777777" w:rsidR="002700B6" w:rsidRDefault="002700B6" w:rsidP="00963AF7">
      <w:pPr>
        <w:spacing w:after="120"/>
      </w:pPr>
      <w:r>
        <w:t xml:space="preserve">Onderstaand ziet u het schema voor de </w:t>
      </w:r>
      <w:r w:rsidR="00153BC4">
        <w:t>uitlevering</w:t>
      </w:r>
      <w:r>
        <w:t xml:space="preserve"> van de keeperuitrustingen</w:t>
      </w:r>
      <w:r w:rsidR="006564EF">
        <w:t xml:space="preserve"> en reparaties</w:t>
      </w:r>
      <w:r>
        <w:t xml:space="preserve">. </w:t>
      </w:r>
      <w:r w:rsidR="003A356A">
        <w:t>We doen het dit jaar gewoon op 1 dag; gezien het beperkte aantal uit te reiken uitrustingen zonder meer haalbaar. Voor de verstrekking van zaken die niet tot de keepersuitrusting horen, zal op een ander moment moeten worden teruggekomen. Deze dag is uitsluitend voor keepersuitrustingen en bestelde / gerepareerde uitrustingsdelen.</w:t>
      </w:r>
    </w:p>
    <w:p w14:paraId="78B1C4F3" w14:textId="56DDA991" w:rsidR="00135F29" w:rsidRDefault="00F2692E" w:rsidP="00F2692E">
      <w:pPr>
        <w:spacing w:after="120"/>
      </w:pPr>
      <w:r>
        <w:t xml:space="preserve">Mocht u vragen hebben over de </w:t>
      </w:r>
      <w:r w:rsidR="00B05D71">
        <w:t>uitlevering</w:t>
      </w:r>
      <w:r>
        <w:t xml:space="preserve"> van de materialen dan horen wij dat natuurlijk graag van u; zo ook wanneer de voor u geldende datum echt niet haalbaar is</w:t>
      </w:r>
      <w:r w:rsidR="00F35900">
        <w:t>; een uitlevering voorafgaand aan de genoemde dat</w:t>
      </w:r>
      <w:r w:rsidR="008C3FEB">
        <w:t>um</w:t>
      </w:r>
      <w:r w:rsidR="00F35900">
        <w:t xml:space="preserve"> </w:t>
      </w:r>
      <w:r w:rsidR="00543CC1">
        <w:t>uitsluitend mogelijk op zaterdag 2</w:t>
      </w:r>
      <w:r w:rsidR="00135F29">
        <w:t>0</w:t>
      </w:r>
      <w:r w:rsidR="00543CC1">
        <w:t xml:space="preserve"> </w:t>
      </w:r>
      <w:r w:rsidR="00135F29">
        <w:t>augustus</w:t>
      </w:r>
      <w:r w:rsidR="00543CC1">
        <w:t xml:space="preserve"> maar dan alleen wanneer daar met mij een expliciete afspraak over is gemaakt. </w:t>
      </w:r>
    </w:p>
    <w:p w14:paraId="3B515C84" w14:textId="42C9C19C" w:rsidR="00F2692E" w:rsidRDefault="00135F29" w:rsidP="00F2692E">
      <w:pPr>
        <w:spacing w:after="120"/>
      </w:pPr>
      <w:r>
        <w:t xml:space="preserve">Voor alle overige zaken zult u een afspraak moeten maken met de nieuwe materiaalcommissie; graag via het gebruikelijke emailadres. </w:t>
      </w:r>
      <w:r w:rsidR="00F2692E">
        <w:t xml:space="preserve">De materiaalcommissie van de vereniging kan altijd bereikt worden op het </w:t>
      </w:r>
      <w:r w:rsidR="00AB75FD">
        <w:t>emailadres</w:t>
      </w:r>
      <w:r w:rsidR="00F2692E">
        <w:t xml:space="preserve"> </w:t>
      </w:r>
      <w:hyperlink r:id="rId7" w:history="1">
        <w:r w:rsidR="00AB75FD" w:rsidRPr="009663F6">
          <w:rPr>
            <w:rStyle w:val="Hyperlink"/>
          </w:rPr>
          <w:t>materialen@push.nl</w:t>
        </w:r>
      </w:hyperlink>
      <w:r w:rsidR="00AB75FD">
        <w:t>.</w:t>
      </w:r>
    </w:p>
    <w:p w14:paraId="3B56FB23" w14:textId="77777777" w:rsidR="00F2692E" w:rsidRDefault="00F2692E" w:rsidP="00F2692E">
      <w:pPr>
        <w:spacing w:after="120"/>
      </w:pPr>
      <w:r>
        <w:t>Wij zien uit naar een goede samenwerking; het maakt ons werk een stuk lichter.</w:t>
      </w:r>
    </w:p>
    <w:p w14:paraId="12ED36A0" w14:textId="77777777" w:rsidR="00F2692E" w:rsidRDefault="00F2692E" w:rsidP="00F2692E">
      <w:pPr>
        <w:spacing w:after="120"/>
      </w:pPr>
      <w:r>
        <w:t>Vriendelijke groet,</w:t>
      </w:r>
    </w:p>
    <w:p w14:paraId="3155417D" w14:textId="77777777" w:rsidR="00F2692E" w:rsidRDefault="00F2692E" w:rsidP="00F2692E">
      <w:pPr>
        <w:spacing w:after="120"/>
      </w:pPr>
      <w:r>
        <w:t>BHV Push Materiaalcommissie</w:t>
      </w:r>
    </w:p>
    <w:p w14:paraId="2EBE1614" w14:textId="77777777" w:rsidR="00F2692E" w:rsidRDefault="00F2692E">
      <w:r>
        <w:br w:type="page"/>
      </w:r>
    </w:p>
    <w:tbl>
      <w:tblPr>
        <w:tblW w:w="10842"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2382"/>
        <w:gridCol w:w="1227"/>
        <w:gridCol w:w="1244"/>
        <w:gridCol w:w="2567"/>
        <w:gridCol w:w="1026"/>
        <w:gridCol w:w="1600"/>
        <w:gridCol w:w="972"/>
      </w:tblGrid>
      <w:tr w:rsidR="00B05D71" w14:paraId="61A5356E" w14:textId="77777777" w:rsidTr="008C3FEB">
        <w:trPr>
          <w:trHeight w:val="420"/>
        </w:trPr>
        <w:tc>
          <w:tcPr>
            <w:tcW w:w="3609" w:type="dxa"/>
            <w:gridSpan w:val="2"/>
            <w:shd w:val="clear" w:color="E6E0EC" w:fill="D9D9D9"/>
            <w:noWrap/>
            <w:vAlign w:val="center"/>
            <w:hideMark/>
          </w:tcPr>
          <w:p w14:paraId="4D61C38C" w14:textId="77777777" w:rsidR="00B05D71" w:rsidRPr="00B05D71" w:rsidRDefault="00B05D71">
            <w:pPr>
              <w:jc w:val="center"/>
              <w:rPr>
                <w:rFonts w:ascii="Calibri" w:hAnsi="Calibri" w:cs="Arial"/>
                <w:b/>
                <w:bCs/>
                <w:color w:val="FF0000"/>
                <w:sz w:val="24"/>
                <w:szCs w:val="24"/>
              </w:rPr>
            </w:pPr>
            <w:r w:rsidRPr="00B05D71">
              <w:rPr>
                <w:rFonts w:ascii="Calibri" w:hAnsi="Calibri" w:cs="Arial"/>
                <w:b/>
                <w:bCs/>
                <w:color w:val="FF0000"/>
                <w:sz w:val="24"/>
                <w:szCs w:val="24"/>
              </w:rPr>
              <w:lastRenderedPageBreak/>
              <w:t>Wanneer ?</w:t>
            </w:r>
          </w:p>
        </w:tc>
        <w:tc>
          <w:tcPr>
            <w:tcW w:w="3811" w:type="dxa"/>
            <w:gridSpan w:val="2"/>
            <w:shd w:val="clear" w:color="E6E0EC" w:fill="D9D9D9"/>
            <w:noWrap/>
            <w:vAlign w:val="center"/>
            <w:hideMark/>
          </w:tcPr>
          <w:p w14:paraId="3A97BA3C" w14:textId="77777777" w:rsidR="00B05D71" w:rsidRPr="00B05D71" w:rsidRDefault="00B05D71">
            <w:pPr>
              <w:jc w:val="center"/>
              <w:rPr>
                <w:rFonts w:ascii="Calibri" w:hAnsi="Calibri" w:cs="Arial"/>
                <w:b/>
                <w:bCs/>
                <w:color w:val="FF0000"/>
                <w:sz w:val="24"/>
                <w:szCs w:val="24"/>
              </w:rPr>
            </w:pPr>
            <w:r w:rsidRPr="00B05D71">
              <w:rPr>
                <w:rFonts w:ascii="Calibri" w:hAnsi="Calibri" w:cs="Arial"/>
                <w:b/>
                <w:bCs/>
                <w:color w:val="FF0000"/>
                <w:sz w:val="24"/>
                <w:szCs w:val="24"/>
              </w:rPr>
              <w:t>Wie ?</w:t>
            </w:r>
          </w:p>
        </w:tc>
        <w:tc>
          <w:tcPr>
            <w:tcW w:w="2450" w:type="dxa"/>
            <w:gridSpan w:val="2"/>
            <w:shd w:val="clear" w:color="E6E0EC" w:fill="D9D9D9"/>
            <w:noWrap/>
            <w:vAlign w:val="bottom"/>
            <w:hideMark/>
          </w:tcPr>
          <w:p w14:paraId="69D06A9C" w14:textId="77777777" w:rsidR="00B05D71" w:rsidRPr="00B05D71" w:rsidRDefault="00B05D71">
            <w:pPr>
              <w:jc w:val="center"/>
              <w:rPr>
                <w:rFonts w:ascii="Calibri" w:hAnsi="Calibri" w:cs="Arial"/>
                <w:b/>
                <w:bCs/>
                <w:color w:val="FF0000"/>
                <w:sz w:val="24"/>
                <w:szCs w:val="24"/>
              </w:rPr>
            </w:pPr>
            <w:r w:rsidRPr="00B05D71">
              <w:rPr>
                <w:rFonts w:ascii="Calibri" w:hAnsi="Calibri" w:cs="Arial"/>
                <w:b/>
                <w:bCs/>
                <w:color w:val="FF0000"/>
                <w:sz w:val="24"/>
                <w:szCs w:val="24"/>
              </w:rPr>
              <w:t>Wat ?</w:t>
            </w:r>
          </w:p>
        </w:tc>
        <w:tc>
          <w:tcPr>
            <w:tcW w:w="972" w:type="dxa"/>
            <w:shd w:val="clear" w:color="E6E0EC" w:fill="D9D9D9"/>
            <w:noWrap/>
            <w:vAlign w:val="bottom"/>
            <w:hideMark/>
          </w:tcPr>
          <w:p w14:paraId="7B96C234" w14:textId="77777777" w:rsidR="00B05D71" w:rsidRPr="00B05D71" w:rsidRDefault="00B05D71">
            <w:pPr>
              <w:rPr>
                <w:rFonts w:ascii="Calibri" w:hAnsi="Calibri" w:cs="Arial"/>
                <w:b/>
                <w:bCs/>
                <w:color w:val="FF0000"/>
                <w:sz w:val="24"/>
                <w:szCs w:val="24"/>
              </w:rPr>
            </w:pPr>
            <w:r w:rsidRPr="00B05D71">
              <w:rPr>
                <w:rFonts w:ascii="Calibri" w:hAnsi="Calibri" w:cs="Arial"/>
                <w:b/>
                <w:bCs/>
                <w:color w:val="FF0000"/>
                <w:sz w:val="24"/>
                <w:szCs w:val="24"/>
              </w:rPr>
              <w:t>Waar ?</w:t>
            </w:r>
          </w:p>
        </w:tc>
      </w:tr>
      <w:tr w:rsidR="00B05D71" w14:paraId="5D6B64DE" w14:textId="77777777" w:rsidTr="008C3FEB">
        <w:trPr>
          <w:trHeight w:val="372"/>
        </w:trPr>
        <w:tc>
          <w:tcPr>
            <w:tcW w:w="2382" w:type="dxa"/>
            <w:shd w:val="clear" w:color="E6E0EC" w:fill="D9D9D9"/>
            <w:noWrap/>
            <w:vAlign w:val="bottom"/>
            <w:hideMark/>
          </w:tcPr>
          <w:p w14:paraId="19FFB692" w14:textId="77777777" w:rsidR="00B05D71" w:rsidRPr="00B05D71" w:rsidRDefault="00B05D71">
            <w:pPr>
              <w:rPr>
                <w:rFonts w:ascii="Calibri" w:hAnsi="Calibri" w:cs="Arial"/>
                <w:b/>
                <w:bCs/>
                <w:color w:val="000000"/>
                <w:sz w:val="24"/>
                <w:szCs w:val="24"/>
              </w:rPr>
            </w:pPr>
            <w:r w:rsidRPr="00B05D71">
              <w:rPr>
                <w:rFonts w:ascii="Calibri" w:hAnsi="Calibri" w:cs="Arial"/>
                <w:b/>
                <w:bCs/>
                <w:color w:val="000000"/>
                <w:sz w:val="24"/>
                <w:szCs w:val="24"/>
              </w:rPr>
              <w:t>Datum</w:t>
            </w:r>
          </w:p>
        </w:tc>
        <w:tc>
          <w:tcPr>
            <w:tcW w:w="1227" w:type="dxa"/>
            <w:shd w:val="clear" w:color="E6E0EC" w:fill="D9D9D9"/>
            <w:noWrap/>
            <w:vAlign w:val="bottom"/>
            <w:hideMark/>
          </w:tcPr>
          <w:p w14:paraId="020BD150" w14:textId="77777777" w:rsidR="00B05D71" w:rsidRPr="00B05D71" w:rsidRDefault="00B05D71">
            <w:pPr>
              <w:rPr>
                <w:rFonts w:ascii="Calibri" w:hAnsi="Calibri" w:cs="Arial"/>
                <w:b/>
                <w:bCs/>
                <w:color w:val="000000"/>
                <w:sz w:val="24"/>
                <w:szCs w:val="24"/>
              </w:rPr>
            </w:pPr>
            <w:r w:rsidRPr="00B05D71">
              <w:rPr>
                <w:rFonts w:ascii="Calibri" w:hAnsi="Calibri" w:cs="Arial"/>
                <w:b/>
                <w:bCs/>
                <w:color w:val="000000"/>
                <w:sz w:val="24"/>
                <w:szCs w:val="24"/>
              </w:rPr>
              <w:t>Tijd</w:t>
            </w:r>
          </w:p>
        </w:tc>
        <w:tc>
          <w:tcPr>
            <w:tcW w:w="1244" w:type="dxa"/>
            <w:shd w:val="clear" w:color="E6E0EC" w:fill="D9D9D9"/>
            <w:noWrap/>
            <w:vAlign w:val="bottom"/>
            <w:hideMark/>
          </w:tcPr>
          <w:p w14:paraId="1A69AE7A" w14:textId="77777777" w:rsidR="00B05D71" w:rsidRPr="00B05D71" w:rsidRDefault="00B05D71">
            <w:pPr>
              <w:rPr>
                <w:rFonts w:ascii="Calibri" w:hAnsi="Calibri" w:cs="Arial"/>
                <w:b/>
                <w:bCs/>
                <w:color w:val="000000"/>
                <w:sz w:val="24"/>
                <w:szCs w:val="24"/>
              </w:rPr>
            </w:pPr>
            <w:r w:rsidRPr="00B05D71">
              <w:rPr>
                <w:rFonts w:ascii="Calibri" w:hAnsi="Calibri" w:cs="Arial"/>
                <w:b/>
                <w:bCs/>
                <w:color w:val="000000"/>
                <w:sz w:val="24"/>
                <w:szCs w:val="24"/>
              </w:rPr>
              <w:t>Categorie</w:t>
            </w:r>
          </w:p>
        </w:tc>
        <w:tc>
          <w:tcPr>
            <w:tcW w:w="2567" w:type="dxa"/>
            <w:shd w:val="clear" w:color="E6E0EC" w:fill="D9D9D9"/>
            <w:noWrap/>
            <w:vAlign w:val="bottom"/>
            <w:hideMark/>
          </w:tcPr>
          <w:p w14:paraId="63572B94" w14:textId="77777777" w:rsidR="00B05D71" w:rsidRPr="00B05D71" w:rsidRDefault="00B05D71">
            <w:pPr>
              <w:rPr>
                <w:rFonts w:ascii="Calibri" w:hAnsi="Calibri" w:cs="Arial"/>
                <w:b/>
                <w:bCs/>
                <w:color w:val="000000"/>
                <w:sz w:val="24"/>
                <w:szCs w:val="24"/>
              </w:rPr>
            </w:pPr>
            <w:r w:rsidRPr="00B05D71">
              <w:rPr>
                <w:rFonts w:ascii="Calibri" w:hAnsi="Calibri" w:cs="Arial"/>
                <w:b/>
                <w:bCs/>
                <w:color w:val="000000"/>
                <w:sz w:val="24"/>
                <w:szCs w:val="24"/>
              </w:rPr>
              <w:t>Type</w:t>
            </w:r>
          </w:p>
        </w:tc>
        <w:tc>
          <w:tcPr>
            <w:tcW w:w="850" w:type="dxa"/>
            <w:shd w:val="clear" w:color="E6E0EC" w:fill="D9D9D9"/>
            <w:noWrap/>
            <w:vAlign w:val="bottom"/>
            <w:hideMark/>
          </w:tcPr>
          <w:p w14:paraId="222FB285" w14:textId="77777777" w:rsidR="00B05D71" w:rsidRPr="00B05D71" w:rsidRDefault="00B05D71">
            <w:pPr>
              <w:rPr>
                <w:rFonts w:ascii="Calibri" w:hAnsi="Calibri" w:cs="Arial"/>
                <w:b/>
                <w:bCs/>
                <w:color w:val="000000"/>
                <w:sz w:val="24"/>
                <w:szCs w:val="24"/>
              </w:rPr>
            </w:pPr>
            <w:r w:rsidRPr="00B05D71">
              <w:rPr>
                <w:rFonts w:ascii="Calibri" w:hAnsi="Calibri" w:cs="Arial"/>
                <w:b/>
                <w:bCs/>
                <w:color w:val="000000"/>
                <w:sz w:val="24"/>
                <w:szCs w:val="24"/>
              </w:rPr>
              <w:t>Actie</w:t>
            </w:r>
          </w:p>
        </w:tc>
        <w:tc>
          <w:tcPr>
            <w:tcW w:w="1600" w:type="dxa"/>
            <w:shd w:val="clear" w:color="E6E0EC" w:fill="D9D9D9"/>
            <w:noWrap/>
            <w:vAlign w:val="bottom"/>
            <w:hideMark/>
          </w:tcPr>
          <w:p w14:paraId="1AE0656C" w14:textId="77777777" w:rsidR="00B05D71" w:rsidRPr="00B05D71" w:rsidRDefault="00B05D71">
            <w:pPr>
              <w:rPr>
                <w:rFonts w:ascii="Calibri" w:hAnsi="Calibri" w:cs="Arial"/>
                <w:b/>
                <w:bCs/>
                <w:color w:val="000000"/>
                <w:sz w:val="24"/>
                <w:szCs w:val="24"/>
              </w:rPr>
            </w:pPr>
            <w:r w:rsidRPr="00B05D71">
              <w:rPr>
                <w:rFonts w:ascii="Calibri" w:hAnsi="Calibri" w:cs="Arial"/>
                <w:b/>
                <w:bCs/>
                <w:color w:val="000000"/>
                <w:sz w:val="24"/>
                <w:szCs w:val="24"/>
              </w:rPr>
              <w:t>Reden</w:t>
            </w:r>
          </w:p>
        </w:tc>
        <w:tc>
          <w:tcPr>
            <w:tcW w:w="972" w:type="dxa"/>
            <w:shd w:val="clear" w:color="E6E0EC" w:fill="D9D9D9"/>
            <w:noWrap/>
            <w:vAlign w:val="bottom"/>
            <w:hideMark/>
          </w:tcPr>
          <w:p w14:paraId="2D9F9031" w14:textId="77777777" w:rsidR="00B05D71" w:rsidRPr="00B05D71" w:rsidRDefault="00B05D71">
            <w:pPr>
              <w:rPr>
                <w:rFonts w:ascii="Calibri" w:hAnsi="Calibri" w:cs="Arial"/>
                <w:b/>
                <w:bCs/>
                <w:color w:val="000000"/>
                <w:sz w:val="24"/>
                <w:szCs w:val="24"/>
              </w:rPr>
            </w:pPr>
            <w:r w:rsidRPr="00B05D71">
              <w:rPr>
                <w:rFonts w:ascii="Calibri" w:hAnsi="Calibri" w:cs="Arial"/>
                <w:b/>
                <w:bCs/>
                <w:color w:val="000000"/>
                <w:sz w:val="24"/>
                <w:szCs w:val="24"/>
              </w:rPr>
              <w:t>Locatie</w:t>
            </w:r>
          </w:p>
        </w:tc>
      </w:tr>
      <w:tr w:rsidR="008C3FEB" w:rsidRPr="00B05D71" w14:paraId="08D253F2" w14:textId="77777777" w:rsidTr="008C3FEB">
        <w:trPr>
          <w:trHeight w:val="324"/>
        </w:trPr>
        <w:tc>
          <w:tcPr>
            <w:tcW w:w="2382" w:type="dxa"/>
            <w:vMerge w:val="restart"/>
            <w:vAlign w:val="center"/>
          </w:tcPr>
          <w:p w14:paraId="185F3885" w14:textId="0548380D" w:rsidR="008C3FEB" w:rsidRPr="00B05D71" w:rsidRDefault="00503ABB" w:rsidP="005602B6">
            <w:pPr>
              <w:rPr>
                <w:rFonts w:ascii="Calibri" w:hAnsi="Calibri" w:cs="Arial"/>
                <w:b/>
                <w:bCs/>
                <w:color w:val="000000"/>
                <w:szCs w:val="18"/>
              </w:rPr>
            </w:pPr>
            <w:r>
              <w:rPr>
                <w:rFonts w:ascii="Calibri" w:hAnsi="Calibri" w:cs="Arial"/>
                <w:b/>
                <w:bCs/>
                <w:color w:val="000000"/>
                <w:szCs w:val="18"/>
              </w:rPr>
              <w:t>Za 27-08-2022</w:t>
            </w:r>
          </w:p>
        </w:tc>
        <w:tc>
          <w:tcPr>
            <w:tcW w:w="1227" w:type="dxa"/>
            <w:shd w:val="clear" w:color="auto" w:fill="auto"/>
            <w:vAlign w:val="center"/>
            <w:hideMark/>
          </w:tcPr>
          <w:p w14:paraId="1807F72D" w14:textId="48472959" w:rsidR="008C3FEB" w:rsidRPr="00B05D71" w:rsidRDefault="002A1944" w:rsidP="005602B6">
            <w:pPr>
              <w:rPr>
                <w:rFonts w:ascii="Calibri" w:hAnsi="Calibri" w:cs="Arial"/>
                <w:color w:val="000000"/>
                <w:szCs w:val="18"/>
              </w:rPr>
            </w:pPr>
            <w:r>
              <w:rPr>
                <w:rFonts w:ascii="Calibri" w:hAnsi="Calibri" w:cs="Arial"/>
                <w:color w:val="000000"/>
                <w:szCs w:val="18"/>
              </w:rPr>
              <w:t>09</w:t>
            </w:r>
            <w:r w:rsidR="008C3FEB">
              <w:rPr>
                <w:rFonts w:ascii="Calibri" w:hAnsi="Calibri" w:cs="Arial"/>
                <w:color w:val="000000"/>
                <w:szCs w:val="18"/>
              </w:rPr>
              <w:t>:00 – 1</w:t>
            </w:r>
            <w:r>
              <w:rPr>
                <w:rFonts w:ascii="Calibri" w:hAnsi="Calibri" w:cs="Arial"/>
                <w:color w:val="000000"/>
                <w:szCs w:val="18"/>
              </w:rPr>
              <w:t>0</w:t>
            </w:r>
            <w:r w:rsidR="008C3FEB">
              <w:rPr>
                <w:rFonts w:ascii="Calibri" w:hAnsi="Calibri" w:cs="Arial"/>
                <w:color w:val="000000"/>
                <w:szCs w:val="18"/>
              </w:rPr>
              <w:t>:00</w:t>
            </w:r>
          </w:p>
        </w:tc>
        <w:tc>
          <w:tcPr>
            <w:tcW w:w="1244" w:type="dxa"/>
            <w:shd w:val="clear" w:color="auto" w:fill="auto"/>
            <w:noWrap/>
            <w:vAlign w:val="bottom"/>
          </w:tcPr>
          <w:p w14:paraId="04A22DF4" w14:textId="77777777" w:rsidR="008C3FEB" w:rsidRPr="00B05D71" w:rsidRDefault="008C3FEB" w:rsidP="005602B6">
            <w:pPr>
              <w:rPr>
                <w:rFonts w:ascii="Calibri" w:hAnsi="Calibri" w:cs="Arial"/>
                <w:color w:val="000000"/>
                <w:szCs w:val="18"/>
              </w:rPr>
            </w:pPr>
            <w:r>
              <w:rPr>
                <w:rFonts w:ascii="Calibri" w:hAnsi="Calibri" w:cs="Arial"/>
                <w:color w:val="000000"/>
                <w:szCs w:val="18"/>
              </w:rPr>
              <w:t>D- &amp; C-jeugd</w:t>
            </w:r>
          </w:p>
        </w:tc>
        <w:tc>
          <w:tcPr>
            <w:tcW w:w="2567" w:type="dxa"/>
            <w:vMerge w:val="restart"/>
            <w:shd w:val="clear" w:color="auto" w:fill="auto"/>
            <w:noWrap/>
            <w:vAlign w:val="bottom"/>
          </w:tcPr>
          <w:p w14:paraId="5CC98A62" w14:textId="77777777" w:rsidR="008C3FEB" w:rsidRPr="00B05D71" w:rsidRDefault="008C3FEB" w:rsidP="005602B6">
            <w:pPr>
              <w:rPr>
                <w:rFonts w:ascii="Calibri" w:hAnsi="Calibri" w:cs="Arial"/>
                <w:color w:val="000000"/>
                <w:szCs w:val="18"/>
              </w:rPr>
            </w:pPr>
          </w:p>
        </w:tc>
        <w:tc>
          <w:tcPr>
            <w:tcW w:w="850" w:type="dxa"/>
            <w:vMerge w:val="restart"/>
            <w:shd w:val="clear" w:color="auto" w:fill="auto"/>
            <w:noWrap/>
            <w:vAlign w:val="bottom"/>
          </w:tcPr>
          <w:p w14:paraId="3ACEB9E7" w14:textId="0601ABF5" w:rsidR="008C3FEB" w:rsidRPr="00B05D71" w:rsidRDefault="00503ABB" w:rsidP="005602B6">
            <w:pPr>
              <w:rPr>
                <w:rFonts w:ascii="Calibri" w:hAnsi="Calibri" w:cs="Arial"/>
                <w:color w:val="000000"/>
                <w:szCs w:val="18"/>
              </w:rPr>
            </w:pPr>
            <w:r>
              <w:rPr>
                <w:rFonts w:ascii="Calibri" w:hAnsi="Calibri" w:cs="Arial"/>
                <w:color w:val="000000"/>
                <w:szCs w:val="18"/>
              </w:rPr>
              <w:t>Verstrekken keepersuit-rusting</w:t>
            </w:r>
          </w:p>
        </w:tc>
        <w:tc>
          <w:tcPr>
            <w:tcW w:w="1600" w:type="dxa"/>
            <w:vMerge w:val="restart"/>
            <w:vAlign w:val="center"/>
            <w:hideMark/>
          </w:tcPr>
          <w:p w14:paraId="27BEA6C4" w14:textId="6EB0981A" w:rsidR="008C3FEB" w:rsidRPr="00B05D71" w:rsidRDefault="00503ABB" w:rsidP="005602B6">
            <w:pPr>
              <w:rPr>
                <w:rFonts w:ascii="Calibri" w:hAnsi="Calibri" w:cs="Arial"/>
                <w:color w:val="000000"/>
                <w:szCs w:val="18"/>
              </w:rPr>
            </w:pPr>
            <w:r>
              <w:rPr>
                <w:rFonts w:ascii="Calibri" w:hAnsi="Calibri" w:cs="Arial"/>
                <w:color w:val="000000"/>
                <w:szCs w:val="18"/>
              </w:rPr>
              <w:t>Nieuw seizoen</w:t>
            </w:r>
          </w:p>
        </w:tc>
        <w:tc>
          <w:tcPr>
            <w:tcW w:w="972" w:type="dxa"/>
            <w:vMerge w:val="restart"/>
            <w:vAlign w:val="center"/>
            <w:hideMark/>
          </w:tcPr>
          <w:p w14:paraId="58106A7E" w14:textId="0EDAA9A4" w:rsidR="008C3FEB" w:rsidRPr="00B05D71" w:rsidRDefault="00503ABB" w:rsidP="005602B6">
            <w:pPr>
              <w:rPr>
                <w:rFonts w:ascii="Calibri" w:hAnsi="Calibri" w:cs="Arial"/>
                <w:color w:val="000000"/>
                <w:szCs w:val="18"/>
              </w:rPr>
            </w:pPr>
            <w:r>
              <w:rPr>
                <w:rFonts w:ascii="Calibri" w:hAnsi="Calibri" w:cs="Arial"/>
                <w:color w:val="000000"/>
                <w:szCs w:val="18"/>
              </w:rPr>
              <w:t>ABN-AMRO bar clubhuis</w:t>
            </w:r>
          </w:p>
        </w:tc>
      </w:tr>
      <w:tr w:rsidR="008C3FEB" w:rsidRPr="00B05D71" w14:paraId="28FB5BCA" w14:textId="77777777" w:rsidTr="008C3FEB">
        <w:trPr>
          <w:trHeight w:val="324"/>
        </w:trPr>
        <w:tc>
          <w:tcPr>
            <w:tcW w:w="2382" w:type="dxa"/>
            <w:vMerge/>
            <w:noWrap/>
            <w:vAlign w:val="center"/>
          </w:tcPr>
          <w:p w14:paraId="07EB1B2C" w14:textId="77777777" w:rsidR="008C3FEB" w:rsidRPr="00B05D71" w:rsidRDefault="008C3FEB" w:rsidP="005602B6">
            <w:pPr>
              <w:jc w:val="right"/>
              <w:rPr>
                <w:rFonts w:ascii="Calibri" w:hAnsi="Calibri" w:cs="Arial"/>
                <w:b/>
                <w:bCs/>
                <w:color w:val="000000"/>
                <w:szCs w:val="18"/>
              </w:rPr>
            </w:pPr>
          </w:p>
        </w:tc>
        <w:tc>
          <w:tcPr>
            <w:tcW w:w="1227" w:type="dxa"/>
            <w:shd w:val="clear" w:color="auto" w:fill="auto"/>
            <w:noWrap/>
            <w:vAlign w:val="center"/>
            <w:hideMark/>
          </w:tcPr>
          <w:p w14:paraId="617E198F" w14:textId="336F0A5D" w:rsidR="008C3FEB" w:rsidRPr="00B05D71" w:rsidRDefault="008C3FEB" w:rsidP="005602B6">
            <w:pPr>
              <w:rPr>
                <w:rFonts w:ascii="Calibri" w:hAnsi="Calibri" w:cs="Arial"/>
                <w:color w:val="000000"/>
                <w:szCs w:val="18"/>
              </w:rPr>
            </w:pPr>
            <w:r>
              <w:rPr>
                <w:rFonts w:ascii="Calibri" w:hAnsi="Calibri" w:cs="Arial"/>
                <w:color w:val="000000"/>
                <w:szCs w:val="18"/>
              </w:rPr>
              <w:t>1</w:t>
            </w:r>
            <w:r w:rsidR="002A1944">
              <w:rPr>
                <w:rFonts w:ascii="Calibri" w:hAnsi="Calibri" w:cs="Arial"/>
                <w:color w:val="000000"/>
                <w:szCs w:val="18"/>
              </w:rPr>
              <w:t>0</w:t>
            </w:r>
            <w:r>
              <w:rPr>
                <w:rFonts w:ascii="Calibri" w:hAnsi="Calibri" w:cs="Arial"/>
                <w:color w:val="000000"/>
                <w:szCs w:val="18"/>
              </w:rPr>
              <w:t>:00 – 1</w:t>
            </w:r>
            <w:r w:rsidR="002A1944">
              <w:rPr>
                <w:rFonts w:ascii="Calibri" w:hAnsi="Calibri" w:cs="Arial"/>
                <w:color w:val="000000"/>
                <w:szCs w:val="18"/>
              </w:rPr>
              <w:t>1</w:t>
            </w:r>
            <w:r>
              <w:rPr>
                <w:rFonts w:ascii="Calibri" w:hAnsi="Calibri" w:cs="Arial"/>
                <w:color w:val="000000"/>
                <w:szCs w:val="18"/>
              </w:rPr>
              <w:t>:00</w:t>
            </w:r>
          </w:p>
        </w:tc>
        <w:tc>
          <w:tcPr>
            <w:tcW w:w="1244" w:type="dxa"/>
            <w:shd w:val="clear" w:color="auto" w:fill="auto"/>
            <w:noWrap/>
            <w:vAlign w:val="bottom"/>
            <w:hideMark/>
          </w:tcPr>
          <w:p w14:paraId="3DA77417" w14:textId="77777777" w:rsidR="008C3FEB" w:rsidRPr="00B05D71" w:rsidRDefault="008C3FEB" w:rsidP="005602B6">
            <w:pPr>
              <w:rPr>
                <w:rFonts w:ascii="Calibri" w:hAnsi="Calibri" w:cs="Arial"/>
                <w:color w:val="000000"/>
                <w:szCs w:val="18"/>
              </w:rPr>
            </w:pPr>
            <w:r>
              <w:rPr>
                <w:rFonts w:ascii="Calibri" w:hAnsi="Calibri" w:cs="Arial"/>
                <w:color w:val="000000"/>
                <w:szCs w:val="18"/>
              </w:rPr>
              <w:t>B- &amp; A-jeugd</w:t>
            </w:r>
          </w:p>
        </w:tc>
        <w:tc>
          <w:tcPr>
            <w:tcW w:w="2567" w:type="dxa"/>
            <w:vMerge/>
            <w:shd w:val="clear" w:color="auto" w:fill="auto"/>
            <w:noWrap/>
            <w:vAlign w:val="bottom"/>
          </w:tcPr>
          <w:p w14:paraId="5C1D7AD5" w14:textId="77777777" w:rsidR="008C3FEB" w:rsidRPr="00B05D71" w:rsidRDefault="008C3FEB" w:rsidP="005602B6">
            <w:pPr>
              <w:rPr>
                <w:rFonts w:ascii="Calibri" w:hAnsi="Calibri" w:cs="Arial"/>
                <w:color w:val="000000"/>
                <w:szCs w:val="18"/>
              </w:rPr>
            </w:pPr>
          </w:p>
        </w:tc>
        <w:tc>
          <w:tcPr>
            <w:tcW w:w="850" w:type="dxa"/>
            <w:vMerge/>
            <w:shd w:val="clear" w:color="auto" w:fill="auto"/>
            <w:noWrap/>
            <w:vAlign w:val="bottom"/>
          </w:tcPr>
          <w:p w14:paraId="71FE2D78" w14:textId="77777777" w:rsidR="008C3FEB" w:rsidRPr="00B05D71" w:rsidRDefault="008C3FEB" w:rsidP="005602B6">
            <w:pPr>
              <w:rPr>
                <w:rFonts w:ascii="Calibri" w:hAnsi="Calibri" w:cs="Arial"/>
                <w:color w:val="000000"/>
                <w:szCs w:val="18"/>
              </w:rPr>
            </w:pPr>
          </w:p>
        </w:tc>
        <w:tc>
          <w:tcPr>
            <w:tcW w:w="1600" w:type="dxa"/>
            <w:vMerge/>
            <w:vAlign w:val="center"/>
            <w:hideMark/>
          </w:tcPr>
          <w:p w14:paraId="3F234A9B" w14:textId="77777777" w:rsidR="008C3FEB" w:rsidRPr="00B05D71" w:rsidRDefault="008C3FEB" w:rsidP="005602B6">
            <w:pPr>
              <w:rPr>
                <w:rFonts w:ascii="Calibri" w:hAnsi="Calibri" w:cs="Arial"/>
                <w:color w:val="000000"/>
                <w:szCs w:val="18"/>
              </w:rPr>
            </w:pPr>
          </w:p>
        </w:tc>
        <w:tc>
          <w:tcPr>
            <w:tcW w:w="972" w:type="dxa"/>
            <w:vMerge/>
            <w:vAlign w:val="center"/>
            <w:hideMark/>
          </w:tcPr>
          <w:p w14:paraId="47F1F972" w14:textId="77777777" w:rsidR="008C3FEB" w:rsidRPr="00B05D71" w:rsidRDefault="008C3FEB" w:rsidP="005602B6">
            <w:pPr>
              <w:rPr>
                <w:rFonts w:ascii="Calibri" w:hAnsi="Calibri" w:cs="Arial"/>
                <w:color w:val="000000"/>
                <w:szCs w:val="18"/>
              </w:rPr>
            </w:pPr>
          </w:p>
        </w:tc>
      </w:tr>
      <w:tr w:rsidR="008C3FEB" w:rsidRPr="00B05D71" w14:paraId="41EF292C" w14:textId="77777777" w:rsidTr="008C3FEB">
        <w:trPr>
          <w:trHeight w:val="324"/>
        </w:trPr>
        <w:tc>
          <w:tcPr>
            <w:tcW w:w="2382" w:type="dxa"/>
            <w:vMerge/>
            <w:vAlign w:val="center"/>
          </w:tcPr>
          <w:p w14:paraId="4DFD11E6" w14:textId="77777777" w:rsidR="008C3FEB" w:rsidRPr="00B05D71" w:rsidRDefault="008C3FEB" w:rsidP="005602B6">
            <w:pPr>
              <w:rPr>
                <w:rFonts w:ascii="Calibri" w:hAnsi="Calibri" w:cs="Arial"/>
                <w:b/>
                <w:bCs/>
                <w:color w:val="000000"/>
                <w:szCs w:val="18"/>
              </w:rPr>
            </w:pPr>
          </w:p>
        </w:tc>
        <w:tc>
          <w:tcPr>
            <w:tcW w:w="1227" w:type="dxa"/>
            <w:shd w:val="clear" w:color="auto" w:fill="auto"/>
            <w:noWrap/>
            <w:vAlign w:val="center"/>
            <w:hideMark/>
          </w:tcPr>
          <w:p w14:paraId="00A48345" w14:textId="6E0A0E6C" w:rsidR="008C3FEB" w:rsidRPr="00B05D71" w:rsidRDefault="008C3FEB" w:rsidP="005602B6">
            <w:pPr>
              <w:rPr>
                <w:rFonts w:ascii="Calibri" w:hAnsi="Calibri" w:cs="Arial"/>
                <w:color w:val="000000"/>
                <w:szCs w:val="18"/>
              </w:rPr>
            </w:pPr>
            <w:r>
              <w:rPr>
                <w:rFonts w:ascii="Calibri" w:hAnsi="Calibri" w:cs="Arial"/>
                <w:color w:val="000000"/>
                <w:szCs w:val="18"/>
              </w:rPr>
              <w:t>1</w:t>
            </w:r>
            <w:r w:rsidR="002A1944">
              <w:rPr>
                <w:rFonts w:ascii="Calibri" w:hAnsi="Calibri" w:cs="Arial"/>
                <w:color w:val="000000"/>
                <w:szCs w:val="18"/>
              </w:rPr>
              <w:t>1</w:t>
            </w:r>
            <w:r>
              <w:rPr>
                <w:rFonts w:ascii="Calibri" w:hAnsi="Calibri" w:cs="Arial"/>
                <w:color w:val="000000"/>
                <w:szCs w:val="18"/>
              </w:rPr>
              <w:t>:00 – 1</w:t>
            </w:r>
            <w:r w:rsidR="002A1944">
              <w:rPr>
                <w:rFonts w:ascii="Calibri" w:hAnsi="Calibri" w:cs="Arial"/>
                <w:color w:val="000000"/>
                <w:szCs w:val="18"/>
              </w:rPr>
              <w:t>1</w:t>
            </w:r>
            <w:r>
              <w:rPr>
                <w:rFonts w:ascii="Calibri" w:hAnsi="Calibri" w:cs="Arial"/>
                <w:color w:val="000000"/>
                <w:szCs w:val="18"/>
              </w:rPr>
              <w:t>:30</w:t>
            </w:r>
          </w:p>
        </w:tc>
        <w:tc>
          <w:tcPr>
            <w:tcW w:w="1244" w:type="dxa"/>
            <w:shd w:val="clear" w:color="auto" w:fill="auto"/>
            <w:noWrap/>
            <w:vAlign w:val="center"/>
            <w:hideMark/>
          </w:tcPr>
          <w:p w14:paraId="424C91F5" w14:textId="77777777" w:rsidR="008C3FEB" w:rsidRPr="00B05D71" w:rsidRDefault="008C3FEB" w:rsidP="005602B6">
            <w:pPr>
              <w:rPr>
                <w:rFonts w:ascii="Calibri" w:hAnsi="Calibri" w:cs="Arial"/>
                <w:color w:val="000000"/>
                <w:szCs w:val="18"/>
              </w:rPr>
            </w:pPr>
            <w:r>
              <w:rPr>
                <w:rFonts w:ascii="Calibri" w:hAnsi="Calibri" w:cs="Arial"/>
                <w:color w:val="000000"/>
                <w:szCs w:val="18"/>
              </w:rPr>
              <w:t>Allen</w:t>
            </w:r>
          </w:p>
        </w:tc>
        <w:tc>
          <w:tcPr>
            <w:tcW w:w="2567" w:type="dxa"/>
            <w:shd w:val="clear" w:color="auto" w:fill="auto"/>
            <w:noWrap/>
            <w:vAlign w:val="bottom"/>
          </w:tcPr>
          <w:p w14:paraId="0E883E12" w14:textId="77777777" w:rsidR="008C3FEB" w:rsidRPr="00B05D71" w:rsidRDefault="008C3FEB" w:rsidP="005602B6">
            <w:pPr>
              <w:rPr>
                <w:rFonts w:ascii="Calibri" w:hAnsi="Calibri" w:cs="Arial"/>
                <w:color w:val="000000"/>
                <w:szCs w:val="18"/>
              </w:rPr>
            </w:pPr>
            <w:r>
              <w:rPr>
                <w:rFonts w:ascii="Calibri" w:hAnsi="Calibri" w:cs="Arial"/>
                <w:color w:val="000000"/>
                <w:szCs w:val="18"/>
              </w:rPr>
              <w:t>Nieuw / Gerepareerd materiaal</w:t>
            </w:r>
          </w:p>
        </w:tc>
        <w:tc>
          <w:tcPr>
            <w:tcW w:w="850" w:type="dxa"/>
            <w:vMerge/>
            <w:shd w:val="clear" w:color="auto" w:fill="auto"/>
            <w:noWrap/>
            <w:vAlign w:val="bottom"/>
          </w:tcPr>
          <w:p w14:paraId="1BC20438" w14:textId="77777777" w:rsidR="008C3FEB" w:rsidRPr="00B05D71" w:rsidRDefault="008C3FEB" w:rsidP="005602B6">
            <w:pPr>
              <w:rPr>
                <w:rFonts w:ascii="Calibri" w:hAnsi="Calibri" w:cs="Arial"/>
                <w:color w:val="000000"/>
                <w:szCs w:val="18"/>
              </w:rPr>
            </w:pPr>
          </w:p>
        </w:tc>
        <w:tc>
          <w:tcPr>
            <w:tcW w:w="1600" w:type="dxa"/>
            <w:vMerge/>
            <w:vAlign w:val="center"/>
            <w:hideMark/>
          </w:tcPr>
          <w:p w14:paraId="7D289D59" w14:textId="77777777" w:rsidR="008C3FEB" w:rsidRPr="00B05D71" w:rsidRDefault="008C3FEB" w:rsidP="005602B6">
            <w:pPr>
              <w:rPr>
                <w:rFonts w:ascii="Calibri" w:hAnsi="Calibri" w:cs="Arial"/>
                <w:color w:val="000000"/>
                <w:szCs w:val="18"/>
              </w:rPr>
            </w:pPr>
          </w:p>
        </w:tc>
        <w:tc>
          <w:tcPr>
            <w:tcW w:w="972" w:type="dxa"/>
            <w:vMerge/>
            <w:vAlign w:val="center"/>
            <w:hideMark/>
          </w:tcPr>
          <w:p w14:paraId="1A296AB4" w14:textId="77777777" w:rsidR="008C3FEB" w:rsidRPr="00B05D71" w:rsidRDefault="008C3FEB" w:rsidP="005602B6">
            <w:pPr>
              <w:rPr>
                <w:rFonts w:ascii="Calibri" w:hAnsi="Calibri" w:cs="Arial"/>
                <w:color w:val="000000"/>
                <w:szCs w:val="18"/>
              </w:rPr>
            </w:pPr>
          </w:p>
        </w:tc>
      </w:tr>
    </w:tbl>
    <w:p w14:paraId="0F0B5627" w14:textId="77777777" w:rsidR="007121A7" w:rsidRPr="00B05D71" w:rsidRDefault="007121A7" w:rsidP="007121A7">
      <w:pPr>
        <w:spacing w:after="0"/>
        <w:rPr>
          <w:szCs w:val="18"/>
          <w:lang w:val="en-US"/>
        </w:rPr>
      </w:pPr>
    </w:p>
    <w:p w14:paraId="40F4CF7D" w14:textId="77777777" w:rsidR="007121A7" w:rsidRPr="007121A7" w:rsidRDefault="007121A7" w:rsidP="00D6393F">
      <w:pPr>
        <w:spacing w:after="120"/>
        <w:rPr>
          <w:lang w:val="en-US"/>
        </w:rPr>
      </w:pPr>
    </w:p>
    <w:sectPr w:rsidR="007121A7" w:rsidRPr="007121A7" w:rsidSect="00B05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40EE" w14:textId="77777777" w:rsidR="00B74C44" w:rsidRDefault="00B74C44" w:rsidP="00A52784">
      <w:pPr>
        <w:spacing w:after="0" w:line="240" w:lineRule="auto"/>
      </w:pPr>
      <w:r>
        <w:separator/>
      </w:r>
    </w:p>
  </w:endnote>
  <w:endnote w:type="continuationSeparator" w:id="0">
    <w:p w14:paraId="7FF8A024" w14:textId="77777777" w:rsidR="00B74C44" w:rsidRDefault="00B74C44" w:rsidP="00A5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CD2A" w14:textId="77777777" w:rsidR="00B74C44" w:rsidRDefault="00B74C44" w:rsidP="00A52784">
      <w:pPr>
        <w:spacing w:after="0" w:line="240" w:lineRule="auto"/>
      </w:pPr>
      <w:r>
        <w:separator/>
      </w:r>
    </w:p>
  </w:footnote>
  <w:footnote w:type="continuationSeparator" w:id="0">
    <w:p w14:paraId="042F7103" w14:textId="77777777" w:rsidR="00B74C44" w:rsidRDefault="00B74C44" w:rsidP="00A52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B54E1"/>
    <w:multiLevelType w:val="hybridMultilevel"/>
    <w:tmpl w:val="222AFE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E9577EE"/>
    <w:multiLevelType w:val="hybridMultilevel"/>
    <w:tmpl w:val="5B845F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2921C1F"/>
    <w:multiLevelType w:val="hybridMultilevel"/>
    <w:tmpl w:val="F538F5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04214594">
    <w:abstractNumId w:val="1"/>
  </w:num>
  <w:num w:numId="2" w16cid:durableId="2003702377">
    <w:abstractNumId w:val="0"/>
  </w:num>
  <w:num w:numId="3" w16cid:durableId="1758012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A7"/>
    <w:rsid w:val="00135F29"/>
    <w:rsid w:val="00153BC4"/>
    <w:rsid w:val="001A206E"/>
    <w:rsid w:val="001B0995"/>
    <w:rsid w:val="00233EEB"/>
    <w:rsid w:val="002700B6"/>
    <w:rsid w:val="002A1944"/>
    <w:rsid w:val="002F3D66"/>
    <w:rsid w:val="00313EF1"/>
    <w:rsid w:val="003A356A"/>
    <w:rsid w:val="00493102"/>
    <w:rsid w:val="004E6FFE"/>
    <w:rsid w:val="00503ABB"/>
    <w:rsid w:val="005116FC"/>
    <w:rsid w:val="00543CC1"/>
    <w:rsid w:val="005602B6"/>
    <w:rsid w:val="005713FC"/>
    <w:rsid w:val="005B07D8"/>
    <w:rsid w:val="006564EF"/>
    <w:rsid w:val="007121A7"/>
    <w:rsid w:val="007519C2"/>
    <w:rsid w:val="007622A8"/>
    <w:rsid w:val="007A5556"/>
    <w:rsid w:val="007F143B"/>
    <w:rsid w:val="008C3FEB"/>
    <w:rsid w:val="008F0ADB"/>
    <w:rsid w:val="00963AF7"/>
    <w:rsid w:val="00A52784"/>
    <w:rsid w:val="00AB75FD"/>
    <w:rsid w:val="00AF68A5"/>
    <w:rsid w:val="00B05D71"/>
    <w:rsid w:val="00B459DB"/>
    <w:rsid w:val="00B74C44"/>
    <w:rsid w:val="00BB7222"/>
    <w:rsid w:val="00BC0845"/>
    <w:rsid w:val="00BF0570"/>
    <w:rsid w:val="00D6393F"/>
    <w:rsid w:val="00D747A5"/>
    <w:rsid w:val="00D84CE8"/>
    <w:rsid w:val="00EB74BA"/>
    <w:rsid w:val="00F2692E"/>
    <w:rsid w:val="00F35900"/>
    <w:rsid w:val="00F82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4F3E5"/>
  <w15:docId w15:val="{87511988-7E94-4352-96D0-DE0A7C92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3FC"/>
    <w:pPr>
      <w:ind w:left="720"/>
      <w:contextualSpacing/>
    </w:pPr>
  </w:style>
  <w:style w:type="character" w:styleId="Hyperlink">
    <w:name w:val="Hyperlink"/>
    <w:basedOn w:val="DefaultParagraphFont"/>
    <w:uiPriority w:val="99"/>
    <w:unhideWhenUsed/>
    <w:rsid w:val="00AB75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2988">
      <w:bodyDiv w:val="1"/>
      <w:marLeft w:val="0"/>
      <w:marRight w:val="0"/>
      <w:marTop w:val="0"/>
      <w:marBottom w:val="0"/>
      <w:divBdr>
        <w:top w:val="none" w:sz="0" w:space="0" w:color="auto"/>
        <w:left w:val="none" w:sz="0" w:space="0" w:color="auto"/>
        <w:bottom w:val="none" w:sz="0" w:space="0" w:color="auto"/>
        <w:right w:val="none" w:sz="0" w:space="0" w:color="auto"/>
      </w:divBdr>
    </w:div>
    <w:div w:id="15008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erialen@push.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Ordina</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Ritstier</dc:creator>
  <cp:lastModifiedBy>Eric Hillaert</cp:lastModifiedBy>
  <cp:revision>2</cp:revision>
  <dcterms:created xsi:type="dcterms:W3CDTF">2022-08-12T11:06:00Z</dcterms:created>
  <dcterms:modified xsi:type="dcterms:W3CDTF">2022-08-12T11:06:00Z</dcterms:modified>
</cp:coreProperties>
</file>